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2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638"/>
        <w:gridCol w:w="1656"/>
        <w:gridCol w:w="1219"/>
        <w:gridCol w:w="1542"/>
        <w:gridCol w:w="1356"/>
        <w:gridCol w:w="1236"/>
        <w:gridCol w:w="2055"/>
        <w:gridCol w:w="18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9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29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sz w:val="36"/>
                <w:szCs w:val="36"/>
              </w:rPr>
              <w:t>2017年和2018年新增小微企业担保（再担保）业务协作银行确认表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29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担保机构名称（盖章）：                                              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序号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协作银行名称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受保企业名称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担保金额（万元）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担保费率（%）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担保责任   发生日期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担保责任  解除日期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担保机构与合作银行签订合同号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贷款银行与授保企业签订合同号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2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注：业务明细只需填报担保金额为单笔1000万元以下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58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67095"/>
    <w:rsid w:val="15D81DAD"/>
    <w:rsid w:val="5CE6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2019-11-14T08:58:00Z</dcterms:created>
  <dc:creator>水</dc:creator>
  <cp:lastModifiedBy>水</cp:lastModifiedBy>
  <dcterms:modified xsi:type="dcterms:W3CDTF">2019-11-14T08:59:09Z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